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53" w:rsidRDefault="004F6E53" w:rsidP="003C7B0F">
      <w:pPr>
        <w:jc w:val="center"/>
        <w:rPr>
          <w:b/>
          <w:sz w:val="24"/>
          <w:szCs w:val="20"/>
        </w:rPr>
      </w:pPr>
      <w:bookmarkStart w:id="0" w:name="_GoBack"/>
      <w:bookmarkEnd w:id="0"/>
    </w:p>
    <w:p w:rsidR="000A08E3" w:rsidRPr="004F6E53" w:rsidRDefault="00BA350A" w:rsidP="003C7B0F">
      <w:pPr>
        <w:jc w:val="center"/>
        <w:rPr>
          <w:b/>
          <w:sz w:val="24"/>
          <w:szCs w:val="20"/>
        </w:rPr>
      </w:pPr>
      <w:r w:rsidRPr="004F6E53">
        <w:rPr>
          <w:b/>
          <w:sz w:val="24"/>
          <w:szCs w:val="20"/>
        </w:rPr>
        <w:t>Wales YFC’s Guide to staying safe online</w:t>
      </w:r>
    </w:p>
    <w:p w:rsidR="00BA350A" w:rsidRPr="004F6E53" w:rsidRDefault="00BA350A" w:rsidP="003C7B0F">
      <w:pPr>
        <w:jc w:val="both"/>
        <w:rPr>
          <w:szCs w:val="20"/>
        </w:rPr>
      </w:pPr>
    </w:p>
    <w:p w:rsidR="00BA350A" w:rsidRPr="007C2AD5" w:rsidRDefault="00BA350A" w:rsidP="003C7B0F">
      <w:pPr>
        <w:pStyle w:val="NoSpacing"/>
        <w:jc w:val="both"/>
        <w:rPr>
          <w:color w:val="808080" w:themeColor="background1" w:themeShade="80"/>
          <w:szCs w:val="20"/>
        </w:rPr>
      </w:pPr>
      <w:r w:rsidRPr="007C2AD5">
        <w:rPr>
          <w:color w:val="808080" w:themeColor="background1" w:themeShade="80"/>
          <w:szCs w:val="20"/>
        </w:rPr>
        <w:t xml:space="preserve">Social media </w:t>
      </w:r>
      <w:r w:rsidRPr="007C2AD5">
        <w:rPr>
          <w:color w:val="808080" w:themeColor="background1" w:themeShade="80"/>
          <w:szCs w:val="20"/>
          <w:shd w:val="clear" w:color="auto" w:fill="FFFFFF"/>
        </w:rPr>
        <w:t>is the social interaction among people in which they create, share or exchange information and ideas in</w:t>
      </w:r>
      <w:r w:rsidRPr="007C2AD5">
        <w:rPr>
          <w:rStyle w:val="apple-converted-space"/>
          <w:rFonts w:cs="Arial"/>
          <w:color w:val="808080" w:themeColor="background1" w:themeShade="80"/>
          <w:szCs w:val="20"/>
          <w:shd w:val="clear" w:color="auto" w:fill="FFFFFF"/>
        </w:rPr>
        <w:t> </w:t>
      </w:r>
      <w:hyperlink r:id="rId8" w:tooltip="Virtual community" w:history="1">
        <w:r w:rsidRPr="007C2AD5">
          <w:rPr>
            <w:rStyle w:val="Hyperlink"/>
            <w:rFonts w:cs="Arial"/>
            <w:color w:val="808080" w:themeColor="background1" w:themeShade="80"/>
            <w:szCs w:val="20"/>
            <w:u w:val="none"/>
            <w:shd w:val="clear" w:color="auto" w:fill="FFFFFF"/>
          </w:rPr>
          <w:t>virtual communities</w:t>
        </w:r>
      </w:hyperlink>
      <w:r w:rsidRPr="007C2AD5">
        <w:rPr>
          <w:rStyle w:val="apple-converted-space"/>
          <w:rFonts w:cs="Arial"/>
          <w:color w:val="808080" w:themeColor="background1" w:themeShade="80"/>
          <w:szCs w:val="20"/>
          <w:shd w:val="clear" w:color="auto" w:fill="FFFFFF"/>
        </w:rPr>
        <w:t> </w:t>
      </w:r>
      <w:r w:rsidRPr="007C2AD5">
        <w:rPr>
          <w:color w:val="808080" w:themeColor="background1" w:themeShade="80"/>
          <w:szCs w:val="20"/>
          <w:shd w:val="clear" w:color="auto" w:fill="FFFFFF"/>
        </w:rPr>
        <w:t>and</w:t>
      </w:r>
      <w:r w:rsidRPr="007C2AD5">
        <w:rPr>
          <w:rStyle w:val="apple-converted-space"/>
          <w:rFonts w:cs="Arial"/>
          <w:color w:val="808080" w:themeColor="background1" w:themeShade="80"/>
          <w:szCs w:val="20"/>
          <w:shd w:val="clear" w:color="auto" w:fill="FFFFFF"/>
        </w:rPr>
        <w:t> </w:t>
      </w:r>
      <w:hyperlink r:id="rId9" w:tooltip="Virtual network" w:history="1">
        <w:r w:rsidRPr="007C2AD5">
          <w:rPr>
            <w:rStyle w:val="Hyperlink"/>
            <w:rFonts w:cs="Arial"/>
            <w:color w:val="808080" w:themeColor="background1" w:themeShade="80"/>
            <w:szCs w:val="20"/>
            <w:u w:val="none"/>
            <w:shd w:val="clear" w:color="auto" w:fill="FFFFFF"/>
          </w:rPr>
          <w:t>networks</w:t>
        </w:r>
      </w:hyperlink>
      <w:r w:rsidRPr="007C2AD5">
        <w:rPr>
          <w:color w:val="808080" w:themeColor="background1" w:themeShade="80"/>
          <w:szCs w:val="20"/>
        </w:rPr>
        <w:t xml:space="preserve">. These include Facebook, Twitter, </w:t>
      </w:r>
      <w:proofErr w:type="gramStart"/>
      <w:r w:rsidRPr="007C2AD5">
        <w:rPr>
          <w:color w:val="808080" w:themeColor="background1" w:themeShade="80"/>
          <w:szCs w:val="20"/>
        </w:rPr>
        <w:t>Instagram</w:t>
      </w:r>
      <w:proofErr w:type="gramEnd"/>
      <w:r w:rsidRPr="007C2AD5">
        <w:rPr>
          <w:color w:val="808080" w:themeColor="background1" w:themeShade="80"/>
          <w:szCs w:val="20"/>
        </w:rPr>
        <w:t>,</w:t>
      </w:r>
      <w:r w:rsidR="000B6089">
        <w:rPr>
          <w:color w:val="808080" w:themeColor="background1" w:themeShade="80"/>
          <w:szCs w:val="20"/>
        </w:rPr>
        <w:t xml:space="preserve"> snapchat</w:t>
      </w:r>
      <w:r w:rsidRPr="007C2AD5">
        <w:rPr>
          <w:color w:val="808080" w:themeColor="background1" w:themeShade="80"/>
          <w:szCs w:val="20"/>
        </w:rPr>
        <w:t xml:space="preserve"> LinkedIn, Skype, Pinterest, Tumblr and Flickr.</w:t>
      </w:r>
    </w:p>
    <w:p w:rsidR="00BA350A" w:rsidRPr="004F6E53" w:rsidRDefault="00BA350A" w:rsidP="003C7B0F">
      <w:pPr>
        <w:pStyle w:val="NoSpacing"/>
        <w:jc w:val="both"/>
        <w:rPr>
          <w:szCs w:val="20"/>
        </w:rPr>
      </w:pPr>
    </w:p>
    <w:p w:rsidR="00943931" w:rsidRDefault="00943931" w:rsidP="003C7B0F">
      <w:pPr>
        <w:jc w:val="both"/>
        <w:rPr>
          <w:szCs w:val="20"/>
        </w:rPr>
      </w:pPr>
    </w:p>
    <w:p w:rsidR="00BA350A" w:rsidRPr="007C2AD5" w:rsidRDefault="00BA350A" w:rsidP="003C7B0F">
      <w:pPr>
        <w:jc w:val="both"/>
        <w:rPr>
          <w:szCs w:val="20"/>
        </w:rPr>
      </w:pPr>
      <w:r w:rsidRPr="004F6E53">
        <w:rPr>
          <w:szCs w:val="20"/>
        </w:rPr>
        <w:t xml:space="preserve">Social media is a great way for keeping in touch with friends and family and making new friends. Please follow the tips in this guide to make sure that using social media is a happy experience for all involved. It is advisable to practice appropriate online communication which includes respectful language, careful self-disclosure and refusal to participate in any form of cyber-bullying. Just remember, for now, social media keeps anything you’ve posted and deleted, indefinitely. Be mindful to what you post as a status or </w:t>
      </w:r>
      <w:r w:rsidRPr="007C2AD5">
        <w:rPr>
          <w:szCs w:val="20"/>
        </w:rPr>
        <w:t>comment and make good judgements online – think before you post!</w:t>
      </w:r>
    </w:p>
    <w:p w:rsidR="00BA350A" w:rsidRPr="007C2AD5" w:rsidRDefault="00BA350A" w:rsidP="003C7B0F">
      <w:pPr>
        <w:jc w:val="both"/>
        <w:rPr>
          <w:szCs w:val="20"/>
        </w:rPr>
      </w:pPr>
      <w:r w:rsidRPr="007C2AD5">
        <w:rPr>
          <w:szCs w:val="20"/>
        </w:rPr>
        <w:t>Users should also make themselves aware of the social media</w:t>
      </w:r>
      <w:r w:rsidR="004F6E53" w:rsidRPr="007C2AD5">
        <w:rPr>
          <w:szCs w:val="20"/>
        </w:rPr>
        <w:t xml:space="preserve"> network</w:t>
      </w:r>
      <w:r w:rsidRPr="007C2AD5">
        <w:rPr>
          <w:szCs w:val="20"/>
        </w:rPr>
        <w:t>’s own terms and conditions</w:t>
      </w:r>
      <w:r w:rsidR="004F6E53" w:rsidRPr="007C2AD5">
        <w:rPr>
          <w:szCs w:val="20"/>
        </w:rPr>
        <w:t xml:space="preserve">. </w:t>
      </w:r>
    </w:p>
    <w:p w:rsidR="007901E7" w:rsidRPr="007C2AD5" w:rsidRDefault="007F7CB7" w:rsidP="003C7B0F">
      <w:pPr>
        <w:jc w:val="both"/>
        <w:rPr>
          <w:szCs w:val="20"/>
        </w:rPr>
      </w:pPr>
      <w:r w:rsidRPr="007C2AD5">
        <w:rPr>
          <w:szCs w:val="20"/>
        </w:rPr>
        <w:t xml:space="preserve">*However while it brings great opportunities there are also significant risks and it’s important that guidelines are followed. </w:t>
      </w:r>
    </w:p>
    <w:p w:rsidR="00943931" w:rsidRPr="007C2AD5" w:rsidRDefault="00943931" w:rsidP="003C7B0F">
      <w:pPr>
        <w:jc w:val="both"/>
        <w:rPr>
          <w:b/>
          <w:szCs w:val="20"/>
        </w:rPr>
      </w:pPr>
    </w:p>
    <w:p w:rsidR="007901E7" w:rsidRPr="007C2AD5" w:rsidRDefault="007901E7" w:rsidP="003C7B0F">
      <w:pPr>
        <w:jc w:val="both"/>
        <w:rPr>
          <w:b/>
          <w:sz w:val="22"/>
          <w:szCs w:val="20"/>
        </w:rPr>
      </w:pPr>
      <w:r w:rsidRPr="007C2AD5">
        <w:rPr>
          <w:b/>
          <w:sz w:val="22"/>
          <w:szCs w:val="20"/>
        </w:rPr>
        <w:t>Facebook</w:t>
      </w:r>
    </w:p>
    <w:p w:rsidR="007901E7" w:rsidRPr="007C2AD5" w:rsidRDefault="007901E7" w:rsidP="003C7B0F">
      <w:pPr>
        <w:pStyle w:val="NoSpacing"/>
        <w:jc w:val="both"/>
      </w:pPr>
      <w:r w:rsidRPr="007C2AD5">
        <w:t>If your club wishes to use Facebook, they should set up a closed group.</w:t>
      </w:r>
    </w:p>
    <w:p w:rsidR="007901E7" w:rsidRPr="007C2AD5" w:rsidRDefault="007901E7" w:rsidP="003C7B0F">
      <w:pPr>
        <w:pStyle w:val="NoSpacing"/>
        <w:jc w:val="both"/>
      </w:pPr>
      <w:r w:rsidRPr="007C2AD5">
        <w:t>We would recommend keeping posts private.</w:t>
      </w:r>
    </w:p>
    <w:p w:rsidR="007901E7" w:rsidRPr="007C2AD5" w:rsidRDefault="007901E7" w:rsidP="003C7B0F">
      <w:pPr>
        <w:pStyle w:val="NoSpacing"/>
        <w:jc w:val="both"/>
      </w:pPr>
      <w:r w:rsidRPr="007C2AD5">
        <w:t>Be sensible when adding people to your group</w:t>
      </w:r>
    </w:p>
    <w:p w:rsidR="007901E7" w:rsidRPr="007C2AD5" w:rsidRDefault="007901E7" w:rsidP="003C7B0F">
      <w:pPr>
        <w:pStyle w:val="NoSpacing"/>
        <w:jc w:val="both"/>
      </w:pPr>
    </w:p>
    <w:p w:rsidR="007901E7" w:rsidRPr="007C2AD5" w:rsidRDefault="007901E7" w:rsidP="003C7B0F">
      <w:pPr>
        <w:pStyle w:val="NoSpacing"/>
        <w:jc w:val="both"/>
      </w:pPr>
    </w:p>
    <w:p w:rsidR="007901E7" w:rsidRPr="007C2AD5" w:rsidRDefault="007901E7" w:rsidP="003C7B0F">
      <w:pPr>
        <w:jc w:val="both"/>
        <w:rPr>
          <w:szCs w:val="20"/>
        </w:rPr>
      </w:pPr>
      <w:r w:rsidRPr="007C2AD5">
        <w:rPr>
          <w:szCs w:val="20"/>
        </w:rPr>
        <w:t xml:space="preserve">If your club wishes to advertise an event, then an ‘event’ page would be the best way to do so and then invite guests to attend. </w:t>
      </w:r>
    </w:p>
    <w:p w:rsidR="007901E7" w:rsidRPr="007C2AD5" w:rsidRDefault="007901E7" w:rsidP="003C7B0F">
      <w:pPr>
        <w:jc w:val="both"/>
        <w:rPr>
          <w:szCs w:val="20"/>
        </w:rPr>
      </w:pPr>
      <w:r w:rsidRPr="007C2AD5">
        <w:rPr>
          <w:szCs w:val="20"/>
        </w:rPr>
        <w:t xml:space="preserve">A – Do not post any comments which may be seen as discriminatory or </w:t>
      </w:r>
      <w:r w:rsidR="000B6089" w:rsidRPr="007C2AD5">
        <w:rPr>
          <w:szCs w:val="20"/>
        </w:rPr>
        <w:t>offensive</w:t>
      </w:r>
      <w:r w:rsidRPr="007C2AD5">
        <w:rPr>
          <w:szCs w:val="20"/>
        </w:rPr>
        <w:t>…clubs have the right to remove any comments which are deemed to be unsuitable for public view.</w:t>
      </w:r>
    </w:p>
    <w:p w:rsidR="002341D6" w:rsidRPr="007C2AD5" w:rsidRDefault="002341D6" w:rsidP="002341D6">
      <w:pPr>
        <w:pStyle w:val="NoSpacing"/>
        <w:jc w:val="both"/>
        <w:rPr>
          <w:u w:val="single"/>
        </w:rPr>
      </w:pPr>
      <w:r w:rsidRPr="007C2AD5">
        <w:rPr>
          <w:u w:val="single"/>
        </w:rPr>
        <w:t>Facebook Pages</w:t>
      </w:r>
    </w:p>
    <w:p w:rsidR="002341D6" w:rsidRPr="007C2AD5" w:rsidRDefault="002341D6" w:rsidP="002341D6">
      <w:pPr>
        <w:pStyle w:val="NoSpacing"/>
        <w:jc w:val="both"/>
      </w:pPr>
      <w:r w:rsidRPr="007C2AD5">
        <w:t xml:space="preserve">Facebook Pages are essentially proﬁles for organizations, which allows your club to have a public Facebook presence, which is visible on search engines and can act as an extension of your own club website. Facebook Pages have administrators (Admins), which are Facebook users who have been given permission to post on behalf of the </w:t>
      </w:r>
      <w:r w:rsidR="007C2AD5" w:rsidRPr="007C2AD5">
        <w:t>club</w:t>
      </w:r>
      <w:r w:rsidRPr="007C2AD5">
        <w:t xml:space="preserve">. </w:t>
      </w:r>
    </w:p>
    <w:p w:rsidR="002341D6" w:rsidRPr="007C2AD5" w:rsidRDefault="002341D6" w:rsidP="002341D6">
      <w:pPr>
        <w:pStyle w:val="NoSpacing"/>
        <w:jc w:val="both"/>
      </w:pPr>
    </w:p>
    <w:p w:rsidR="002341D6" w:rsidRPr="007C2AD5" w:rsidRDefault="002341D6" w:rsidP="002341D6">
      <w:pPr>
        <w:pStyle w:val="NoSpacing"/>
        <w:jc w:val="both"/>
      </w:pPr>
    </w:p>
    <w:p w:rsidR="002341D6" w:rsidRPr="007C2AD5" w:rsidRDefault="002341D6" w:rsidP="002341D6">
      <w:pPr>
        <w:pStyle w:val="NoSpacing"/>
        <w:jc w:val="both"/>
        <w:rPr>
          <w:u w:val="single"/>
        </w:rPr>
      </w:pPr>
      <w:r w:rsidRPr="007C2AD5">
        <w:rPr>
          <w:u w:val="single"/>
        </w:rPr>
        <w:t>Facebook Groups</w:t>
      </w:r>
    </w:p>
    <w:p w:rsidR="002341D6" w:rsidRPr="007C2AD5" w:rsidRDefault="002341D6" w:rsidP="002341D6">
      <w:pPr>
        <w:pStyle w:val="NoSpacing"/>
        <w:jc w:val="both"/>
      </w:pPr>
      <w:r w:rsidRPr="007C2AD5">
        <w:t xml:space="preserve">Groups are better used for smaller collections of people and generally have a more personal feel to them. Groups have the advantage of customized privacy through public or invite-only access. You are also able to send Messages to members of a Group, which is helpful for coordinating group activities or </w:t>
      </w:r>
    </w:p>
    <w:p w:rsidR="002341D6" w:rsidRPr="007C2AD5" w:rsidRDefault="002341D6" w:rsidP="002341D6">
      <w:pPr>
        <w:pStyle w:val="NoSpacing"/>
        <w:jc w:val="both"/>
      </w:pPr>
      <w:proofErr w:type="gramStart"/>
      <w:r w:rsidRPr="007C2AD5">
        <w:t>discussions</w:t>
      </w:r>
      <w:proofErr w:type="gramEnd"/>
      <w:r w:rsidRPr="007C2AD5">
        <w:t>. In addition, Groups allow individuals to schedule events and even share documents with other members.</w:t>
      </w:r>
    </w:p>
    <w:p w:rsidR="002341D6" w:rsidRPr="007C2AD5" w:rsidRDefault="002341D6" w:rsidP="002341D6">
      <w:pPr>
        <w:pStyle w:val="NoSpacing"/>
        <w:jc w:val="both"/>
      </w:pPr>
    </w:p>
    <w:p w:rsidR="00884A61" w:rsidRPr="007F7CB7" w:rsidRDefault="00884A61" w:rsidP="002341D6">
      <w:pPr>
        <w:pStyle w:val="NoSpacing"/>
        <w:jc w:val="both"/>
        <w:rPr>
          <w:highlight w:val="yellow"/>
        </w:rPr>
      </w:pPr>
    </w:p>
    <w:p w:rsidR="007C2AD5" w:rsidRDefault="007C2AD5" w:rsidP="002341D6">
      <w:pPr>
        <w:pStyle w:val="NoSpacing"/>
        <w:jc w:val="both"/>
      </w:pPr>
    </w:p>
    <w:p w:rsidR="007C2AD5" w:rsidRDefault="007C2AD5" w:rsidP="002341D6">
      <w:pPr>
        <w:pStyle w:val="NoSpacing"/>
        <w:jc w:val="both"/>
      </w:pPr>
    </w:p>
    <w:p w:rsidR="007C2AD5" w:rsidRDefault="007C2AD5" w:rsidP="002341D6">
      <w:pPr>
        <w:pStyle w:val="NoSpacing"/>
        <w:jc w:val="both"/>
      </w:pPr>
    </w:p>
    <w:p w:rsidR="007C2AD5" w:rsidRDefault="007C2AD5" w:rsidP="002341D6">
      <w:pPr>
        <w:pStyle w:val="NoSpacing"/>
        <w:jc w:val="both"/>
      </w:pPr>
    </w:p>
    <w:p w:rsidR="007C2AD5" w:rsidRDefault="007C2AD5" w:rsidP="002341D6">
      <w:pPr>
        <w:pStyle w:val="NoSpacing"/>
        <w:jc w:val="both"/>
      </w:pPr>
    </w:p>
    <w:p w:rsidR="002341D6" w:rsidRPr="002341D6" w:rsidRDefault="002341D6" w:rsidP="002341D6">
      <w:pPr>
        <w:pStyle w:val="NoSpacing"/>
        <w:jc w:val="both"/>
      </w:pPr>
      <w:r w:rsidRPr="002341D6">
        <w:lastRenderedPageBreak/>
        <w:t>As a quick reference for when to use the different account types, consult the following table;</w:t>
      </w:r>
    </w:p>
    <w:p w:rsidR="002341D6" w:rsidRPr="002341D6" w:rsidRDefault="002341D6" w:rsidP="002341D6">
      <w:pPr>
        <w:pStyle w:val="NoSpacing"/>
        <w:jc w:val="both"/>
      </w:pPr>
    </w:p>
    <w:tbl>
      <w:tblPr>
        <w:tblStyle w:val="TableGrid"/>
        <w:tblW w:w="0" w:type="auto"/>
        <w:jc w:val="center"/>
        <w:tblLook w:val="04A0" w:firstRow="1" w:lastRow="0" w:firstColumn="1" w:lastColumn="0" w:noHBand="0" w:noVBand="1"/>
      </w:tblPr>
      <w:tblGrid>
        <w:gridCol w:w="1997"/>
        <w:gridCol w:w="1997"/>
        <w:gridCol w:w="1997"/>
        <w:gridCol w:w="1997"/>
      </w:tblGrid>
      <w:tr w:rsidR="002341D6" w:rsidTr="002341D6">
        <w:trPr>
          <w:trHeight w:val="153"/>
          <w:jc w:val="center"/>
        </w:trPr>
        <w:tc>
          <w:tcPr>
            <w:tcW w:w="1997" w:type="dxa"/>
            <w:shd w:val="clear" w:color="auto" w:fill="D9D9D9" w:themeFill="background1" w:themeFillShade="D9"/>
          </w:tcPr>
          <w:p w:rsidR="002341D6" w:rsidRPr="00943931" w:rsidRDefault="002341D6" w:rsidP="002341D6">
            <w:pPr>
              <w:pStyle w:val="NoSpacing"/>
              <w:jc w:val="both"/>
            </w:pPr>
          </w:p>
        </w:tc>
        <w:tc>
          <w:tcPr>
            <w:tcW w:w="1997" w:type="dxa"/>
            <w:shd w:val="clear" w:color="auto" w:fill="D9D9D9" w:themeFill="background1" w:themeFillShade="D9"/>
          </w:tcPr>
          <w:p w:rsidR="002341D6" w:rsidRPr="00943931" w:rsidRDefault="002341D6" w:rsidP="00F13C61">
            <w:pPr>
              <w:pStyle w:val="NoSpacing"/>
              <w:jc w:val="center"/>
            </w:pPr>
            <w:r w:rsidRPr="00943931">
              <w:t>Profile</w:t>
            </w:r>
          </w:p>
        </w:tc>
        <w:tc>
          <w:tcPr>
            <w:tcW w:w="1997" w:type="dxa"/>
            <w:shd w:val="clear" w:color="auto" w:fill="D9D9D9" w:themeFill="background1" w:themeFillShade="D9"/>
          </w:tcPr>
          <w:p w:rsidR="002341D6" w:rsidRPr="00943931" w:rsidRDefault="002341D6" w:rsidP="00F13C61">
            <w:pPr>
              <w:pStyle w:val="NoSpacing"/>
              <w:jc w:val="center"/>
            </w:pPr>
            <w:r w:rsidRPr="00943931">
              <w:t>Page</w:t>
            </w:r>
          </w:p>
        </w:tc>
        <w:tc>
          <w:tcPr>
            <w:tcW w:w="1997" w:type="dxa"/>
            <w:shd w:val="clear" w:color="auto" w:fill="D9D9D9" w:themeFill="background1" w:themeFillShade="D9"/>
          </w:tcPr>
          <w:p w:rsidR="002341D6" w:rsidRPr="00943931" w:rsidRDefault="002341D6" w:rsidP="00F13C61">
            <w:pPr>
              <w:pStyle w:val="NoSpacing"/>
              <w:jc w:val="center"/>
            </w:pPr>
            <w:r w:rsidRPr="00943931">
              <w:t>Group</w:t>
            </w:r>
          </w:p>
        </w:tc>
      </w:tr>
      <w:tr w:rsidR="002341D6" w:rsidTr="002341D6">
        <w:trPr>
          <w:trHeight w:val="298"/>
          <w:jc w:val="center"/>
        </w:trPr>
        <w:tc>
          <w:tcPr>
            <w:tcW w:w="1997" w:type="dxa"/>
            <w:shd w:val="clear" w:color="auto" w:fill="D9D9D9" w:themeFill="background1" w:themeFillShade="D9"/>
          </w:tcPr>
          <w:p w:rsidR="002341D6" w:rsidRDefault="002341D6" w:rsidP="002341D6">
            <w:pPr>
              <w:pStyle w:val="NoSpacing"/>
              <w:jc w:val="both"/>
            </w:pPr>
          </w:p>
        </w:tc>
        <w:tc>
          <w:tcPr>
            <w:tcW w:w="1997" w:type="dxa"/>
          </w:tcPr>
          <w:p w:rsidR="002341D6" w:rsidRDefault="002341D6" w:rsidP="00F13C61">
            <w:pPr>
              <w:pStyle w:val="NoSpacing"/>
              <w:jc w:val="center"/>
            </w:pPr>
            <w:r>
              <w:t>Person</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proofErr w:type="spellStart"/>
            <w:r>
              <w:t>CFfI</w:t>
            </w:r>
            <w:proofErr w:type="spellEnd"/>
            <w:r>
              <w:t xml:space="preserve"> </w:t>
            </w:r>
            <w:proofErr w:type="spellStart"/>
            <w:r>
              <w:t>Cymru</w:t>
            </w:r>
            <w:proofErr w:type="spellEnd"/>
          </w:p>
        </w:tc>
        <w:tc>
          <w:tcPr>
            <w:tcW w:w="1997" w:type="dxa"/>
          </w:tcPr>
          <w:p w:rsidR="002341D6" w:rsidRPr="00943931" w:rsidRDefault="002341D6" w:rsidP="00F13C61">
            <w:pPr>
              <w:pStyle w:val="NoSpacing"/>
              <w:jc w:val="center"/>
            </w:pPr>
            <w:proofErr w:type="spellStart"/>
            <w:r>
              <w:t>Clwb</w:t>
            </w:r>
            <w:proofErr w:type="spellEnd"/>
            <w:r>
              <w:t xml:space="preserve"> </w:t>
            </w:r>
            <w:proofErr w:type="spellStart"/>
            <w:r>
              <w:t>CFfI</w:t>
            </w:r>
            <w:proofErr w:type="spellEnd"/>
          </w:p>
        </w:tc>
      </w:tr>
      <w:tr w:rsidR="002341D6" w:rsidTr="002341D6">
        <w:trPr>
          <w:trHeight w:val="307"/>
          <w:jc w:val="center"/>
        </w:trPr>
        <w:tc>
          <w:tcPr>
            <w:tcW w:w="1997" w:type="dxa"/>
            <w:shd w:val="clear" w:color="auto" w:fill="D9D9D9" w:themeFill="background1" w:themeFillShade="D9"/>
          </w:tcPr>
          <w:p w:rsidR="002341D6" w:rsidRPr="00943931" w:rsidRDefault="002341D6" w:rsidP="00F13C61">
            <w:pPr>
              <w:pStyle w:val="NoSpacing"/>
            </w:pPr>
            <w:r>
              <w:t>Best for</w:t>
            </w:r>
          </w:p>
        </w:tc>
        <w:tc>
          <w:tcPr>
            <w:tcW w:w="1997" w:type="dxa"/>
          </w:tcPr>
          <w:p w:rsidR="002341D6" w:rsidRDefault="002341D6" w:rsidP="00F13C61">
            <w:pPr>
              <w:pStyle w:val="NoSpacing"/>
              <w:jc w:val="center"/>
            </w:pPr>
            <w:r>
              <w:t>Individuals</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r>
              <w:t>Clubs / Organisations</w:t>
            </w:r>
          </w:p>
        </w:tc>
        <w:tc>
          <w:tcPr>
            <w:tcW w:w="1997" w:type="dxa"/>
          </w:tcPr>
          <w:p w:rsidR="002341D6" w:rsidRPr="00943931" w:rsidRDefault="002341D6" w:rsidP="00F13C61">
            <w:pPr>
              <w:pStyle w:val="NoSpacing"/>
              <w:jc w:val="center"/>
            </w:pPr>
            <w:r>
              <w:t>Clubs or Small groups</w:t>
            </w:r>
          </w:p>
        </w:tc>
      </w:tr>
      <w:tr w:rsidR="002341D6" w:rsidTr="002341D6">
        <w:trPr>
          <w:trHeight w:val="298"/>
          <w:jc w:val="center"/>
        </w:trPr>
        <w:tc>
          <w:tcPr>
            <w:tcW w:w="1997" w:type="dxa"/>
            <w:shd w:val="clear" w:color="auto" w:fill="D9D9D9" w:themeFill="background1" w:themeFillShade="D9"/>
          </w:tcPr>
          <w:p w:rsidR="002341D6" w:rsidRPr="00943931" w:rsidRDefault="002341D6" w:rsidP="00F13C61">
            <w:pPr>
              <w:pStyle w:val="NoSpacing"/>
            </w:pPr>
            <w:r>
              <w:t>Viewable</w:t>
            </w:r>
          </w:p>
        </w:tc>
        <w:tc>
          <w:tcPr>
            <w:tcW w:w="1997" w:type="dxa"/>
          </w:tcPr>
          <w:p w:rsidR="002341D6" w:rsidRPr="00943931" w:rsidRDefault="002341D6" w:rsidP="00F13C61">
            <w:pPr>
              <w:pStyle w:val="NoSpacing"/>
              <w:jc w:val="center"/>
            </w:pPr>
            <w:r>
              <w:t>Dependant on privacy settings</w:t>
            </w:r>
          </w:p>
        </w:tc>
        <w:tc>
          <w:tcPr>
            <w:tcW w:w="1997" w:type="dxa"/>
          </w:tcPr>
          <w:p w:rsidR="002341D6" w:rsidRPr="00943931" w:rsidRDefault="002341D6" w:rsidP="00F13C61">
            <w:pPr>
              <w:pStyle w:val="NoSpacing"/>
              <w:jc w:val="center"/>
            </w:pPr>
            <w:r>
              <w:t>Public</w:t>
            </w:r>
          </w:p>
        </w:tc>
        <w:tc>
          <w:tcPr>
            <w:tcW w:w="1997" w:type="dxa"/>
          </w:tcPr>
          <w:p w:rsidR="002341D6" w:rsidRPr="00943931" w:rsidRDefault="002341D6" w:rsidP="00F13C61">
            <w:pPr>
              <w:pStyle w:val="NoSpacing"/>
              <w:jc w:val="center"/>
            </w:pPr>
            <w:r>
              <w:t>Private or public</w:t>
            </w:r>
          </w:p>
        </w:tc>
      </w:tr>
      <w:tr w:rsidR="002341D6" w:rsidTr="002341D6">
        <w:trPr>
          <w:trHeight w:val="307"/>
          <w:jc w:val="center"/>
        </w:trPr>
        <w:tc>
          <w:tcPr>
            <w:tcW w:w="1997" w:type="dxa"/>
            <w:shd w:val="clear" w:color="auto" w:fill="D9D9D9" w:themeFill="background1" w:themeFillShade="D9"/>
          </w:tcPr>
          <w:p w:rsidR="002341D6" w:rsidRPr="00943931" w:rsidRDefault="002341D6" w:rsidP="00F13C61">
            <w:pPr>
              <w:pStyle w:val="NoSpacing"/>
            </w:pPr>
            <w:r>
              <w:t>Connection</w:t>
            </w:r>
          </w:p>
        </w:tc>
        <w:tc>
          <w:tcPr>
            <w:tcW w:w="1997" w:type="dxa"/>
          </w:tcPr>
          <w:p w:rsidR="002341D6" w:rsidRDefault="002341D6" w:rsidP="00F13C61">
            <w:pPr>
              <w:pStyle w:val="NoSpacing"/>
              <w:jc w:val="center"/>
            </w:pPr>
            <w:r>
              <w:t>Friend</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r>
              <w:t>‘Like’</w:t>
            </w:r>
          </w:p>
        </w:tc>
        <w:tc>
          <w:tcPr>
            <w:tcW w:w="1997" w:type="dxa"/>
          </w:tcPr>
          <w:p w:rsidR="002341D6" w:rsidRPr="00943931" w:rsidRDefault="002341D6" w:rsidP="00F13C61">
            <w:pPr>
              <w:pStyle w:val="NoSpacing"/>
              <w:jc w:val="center"/>
            </w:pPr>
            <w:r>
              <w:t>‘Join’</w:t>
            </w:r>
          </w:p>
        </w:tc>
      </w:tr>
      <w:tr w:rsidR="002341D6" w:rsidTr="002341D6">
        <w:trPr>
          <w:trHeight w:val="298"/>
          <w:jc w:val="center"/>
        </w:trPr>
        <w:tc>
          <w:tcPr>
            <w:tcW w:w="1997" w:type="dxa"/>
            <w:shd w:val="clear" w:color="auto" w:fill="D9D9D9" w:themeFill="background1" w:themeFillShade="D9"/>
          </w:tcPr>
          <w:p w:rsidR="002341D6" w:rsidRPr="00943931" w:rsidRDefault="002341D6" w:rsidP="00F13C61">
            <w:pPr>
              <w:pStyle w:val="NoSpacing"/>
            </w:pPr>
            <w:r>
              <w:t>Approval to connect</w:t>
            </w:r>
          </w:p>
        </w:tc>
        <w:tc>
          <w:tcPr>
            <w:tcW w:w="1997" w:type="dxa"/>
          </w:tcPr>
          <w:p w:rsidR="002341D6" w:rsidRDefault="002341D6" w:rsidP="00F13C61">
            <w:pPr>
              <w:pStyle w:val="NoSpacing"/>
              <w:jc w:val="center"/>
            </w:pPr>
            <w:r>
              <w:t>Friend</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r>
              <w:t>None</w:t>
            </w:r>
          </w:p>
        </w:tc>
        <w:tc>
          <w:tcPr>
            <w:tcW w:w="1997" w:type="dxa"/>
          </w:tcPr>
          <w:p w:rsidR="002341D6" w:rsidRPr="00943931" w:rsidRDefault="002341D6" w:rsidP="00F13C61">
            <w:pPr>
              <w:pStyle w:val="NoSpacing"/>
              <w:jc w:val="center"/>
            </w:pPr>
            <w:r>
              <w:t>Invite only</w:t>
            </w:r>
          </w:p>
        </w:tc>
      </w:tr>
      <w:tr w:rsidR="002341D6" w:rsidTr="002341D6">
        <w:trPr>
          <w:trHeight w:val="307"/>
          <w:jc w:val="center"/>
        </w:trPr>
        <w:tc>
          <w:tcPr>
            <w:tcW w:w="1997" w:type="dxa"/>
            <w:shd w:val="clear" w:color="auto" w:fill="D9D9D9" w:themeFill="background1" w:themeFillShade="D9"/>
          </w:tcPr>
          <w:p w:rsidR="002341D6" w:rsidRPr="00943931" w:rsidRDefault="002341D6" w:rsidP="00F13C61">
            <w:pPr>
              <w:pStyle w:val="NoSpacing"/>
            </w:pPr>
            <w:r>
              <w:t>Post representation</w:t>
            </w:r>
          </w:p>
        </w:tc>
        <w:tc>
          <w:tcPr>
            <w:tcW w:w="1997" w:type="dxa"/>
          </w:tcPr>
          <w:p w:rsidR="002341D6" w:rsidRDefault="002341D6" w:rsidP="00F13C61">
            <w:pPr>
              <w:pStyle w:val="NoSpacing"/>
              <w:jc w:val="center"/>
            </w:pPr>
            <w:r>
              <w:t>Person</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r>
              <w:t>Clubs / organisations</w:t>
            </w:r>
          </w:p>
        </w:tc>
        <w:tc>
          <w:tcPr>
            <w:tcW w:w="1997" w:type="dxa"/>
          </w:tcPr>
          <w:p w:rsidR="002341D6" w:rsidRPr="00943931" w:rsidRDefault="002341D6" w:rsidP="00F13C61">
            <w:pPr>
              <w:pStyle w:val="NoSpacing"/>
              <w:jc w:val="center"/>
            </w:pPr>
            <w:r>
              <w:t>Person</w:t>
            </w:r>
          </w:p>
        </w:tc>
      </w:tr>
      <w:tr w:rsidR="002341D6" w:rsidTr="002341D6">
        <w:trPr>
          <w:trHeight w:val="307"/>
          <w:jc w:val="center"/>
        </w:trPr>
        <w:tc>
          <w:tcPr>
            <w:tcW w:w="1997" w:type="dxa"/>
            <w:shd w:val="clear" w:color="auto" w:fill="D9D9D9" w:themeFill="background1" w:themeFillShade="D9"/>
          </w:tcPr>
          <w:p w:rsidR="002341D6" w:rsidRPr="00943931" w:rsidRDefault="002341D6" w:rsidP="00F13C61">
            <w:pPr>
              <w:pStyle w:val="NoSpacing"/>
            </w:pPr>
            <w:r>
              <w:t>Can send messages</w:t>
            </w:r>
          </w:p>
        </w:tc>
        <w:tc>
          <w:tcPr>
            <w:tcW w:w="1997" w:type="dxa"/>
          </w:tcPr>
          <w:p w:rsidR="002341D6" w:rsidRDefault="002341D6" w:rsidP="00F13C61">
            <w:pPr>
              <w:pStyle w:val="NoSpacing"/>
              <w:jc w:val="center"/>
            </w:pPr>
            <w:r>
              <w:t>Yes</w:t>
            </w:r>
          </w:p>
          <w:p w:rsidR="002341D6" w:rsidRPr="00943931" w:rsidRDefault="002341D6" w:rsidP="00F13C61">
            <w:pPr>
              <w:pStyle w:val="NoSpacing"/>
              <w:jc w:val="center"/>
            </w:pPr>
          </w:p>
        </w:tc>
        <w:tc>
          <w:tcPr>
            <w:tcW w:w="1997" w:type="dxa"/>
          </w:tcPr>
          <w:p w:rsidR="002341D6" w:rsidRPr="00943931" w:rsidRDefault="002341D6" w:rsidP="00F13C61">
            <w:pPr>
              <w:pStyle w:val="NoSpacing"/>
              <w:jc w:val="center"/>
            </w:pPr>
            <w:r>
              <w:t>No</w:t>
            </w:r>
          </w:p>
        </w:tc>
        <w:tc>
          <w:tcPr>
            <w:tcW w:w="1997" w:type="dxa"/>
          </w:tcPr>
          <w:p w:rsidR="002341D6" w:rsidRPr="00943931" w:rsidRDefault="002341D6" w:rsidP="00F13C61">
            <w:pPr>
              <w:pStyle w:val="NoSpacing"/>
              <w:jc w:val="center"/>
            </w:pPr>
            <w:r>
              <w:t>Yes</w:t>
            </w:r>
          </w:p>
        </w:tc>
      </w:tr>
    </w:tbl>
    <w:p w:rsidR="002341D6" w:rsidRDefault="002341D6" w:rsidP="002341D6">
      <w:pPr>
        <w:pStyle w:val="NoSpacing"/>
        <w:jc w:val="both"/>
        <w:rPr>
          <w:highlight w:val="yellow"/>
        </w:rPr>
      </w:pPr>
    </w:p>
    <w:p w:rsidR="002341D6" w:rsidRDefault="002341D6" w:rsidP="002341D6">
      <w:pPr>
        <w:pStyle w:val="NoSpacing"/>
        <w:jc w:val="both"/>
        <w:rPr>
          <w:highlight w:val="yellow"/>
        </w:rPr>
      </w:pPr>
    </w:p>
    <w:p w:rsidR="002341D6" w:rsidRDefault="002341D6" w:rsidP="002341D6">
      <w:pPr>
        <w:pStyle w:val="NoSpacing"/>
        <w:jc w:val="both"/>
      </w:pPr>
    </w:p>
    <w:p w:rsidR="004F6E53" w:rsidRDefault="004F6E53" w:rsidP="003C7B0F">
      <w:pPr>
        <w:jc w:val="both"/>
        <w:rPr>
          <w:szCs w:val="20"/>
        </w:rPr>
      </w:pPr>
    </w:p>
    <w:p w:rsidR="007901E7" w:rsidRPr="002341D6" w:rsidRDefault="007901E7" w:rsidP="003C7B0F">
      <w:pPr>
        <w:jc w:val="both"/>
        <w:rPr>
          <w:b/>
          <w:sz w:val="22"/>
          <w:szCs w:val="20"/>
        </w:rPr>
      </w:pPr>
      <w:r w:rsidRPr="002341D6">
        <w:rPr>
          <w:b/>
          <w:sz w:val="22"/>
          <w:szCs w:val="20"/>
        </w:rPr>
        <w:t>Twitter</w:t>
      </w:r>
    </w:p>
    <w:p w:rsidR="00897A23" w:rsidRDefault="007C2AD5" w:rsidP="003C7B0F">
      <w:pPr>
        <w:jc w:val="both"/>
        <w:rPr>
          <w:szCs w:val="20"/>
        </w:rPr>
      </w:pPr>
      <w:r>
        <w:rPr>
          <w:szCs w:val="20"/>
        </w:rPr>
        <w:t>If you wish to only allow certain people, such as those from your Club who are using Twitter, to see your Tweets you can use Protected Tweets. This means that when people want to follow you, they have to request permission from you and you have to allow them to follow. Once allowed they will be able to see your tweets.</w:t>
      </w:r>
    </w:p>
    <w:p w:rsidR="00897A23" w:rsidRDefault="00897A23" w:rsidP="003C7B0F">
      <w:pPr>
        <w:jc w:val="both"/>
        <w:rPr>
          <w:szCs w:val="20"/>
        </w:rPr>
      </w:pPr>
    </w:p>
    <w:p w:rsidR="00897A23" w:rsidRPr="00897A23" w:rsidRDefault="00897A23" w:rsidP="003C7B0F">
      <w:pPr>
        <w:jc w:val="both"/>
        <w:rPr>
          <w:b/>
          <w:szCs w:val="20"/>
        </w:rPr>
      </w:pPr>
      <w:r w:rsidRPr="00897A23">
        <w:rPr>
          <w:b/>
          <w:szCs w:val="20"/>
        </w:rPr>
        <w:t>General</w:t>
      </w:r>
    </w:p>
    <w:p w:rsidR="007901E7" w:rsidRPr="007901E7" w:rsidRDefault="007901E7" w:rsidP="003C7B0F">
      <w:pPr>
        <w:jc w:val="both"/>
        <w:rPr>
          <w:szCs w:val="20"/>
        </w:rPr>
      </w:pPr>
      <w:r w:rsidRPr="007901E7">
        <w:rPr>
          <w:szCs w:val="20"/>
        </w:rPr>
        <w:t>*Be careful about the information you share on Social media…Don’t share anything you wouldn’t want a stranger to know &amp; don’t divulge too much information.</w:t>
      </w:r>
    </w:p>
    <w:p w:rsidR="007901E7" w:rsidRDefault="007901E7" w:rsidP="003C7B0F">
      <w:pPr>
        <w:jc w:val="both"/>
        <w:rPr>
          <w:b/>
          <w:szCs w:val="20"/>
        </w:rPr>
      </w:pPr>
    </w:p>
    <w:p w:rsidR="007901E7" w:rsidRPr="007C2AD5" w:rsidRDefault="007C2AD5" w:rsidP="003C7B0F">
      <w:pPr>
        <w:jc w:val="both"/>
        <w:rPr>
          <w:b/>
          <w:sz w:val="22"/>
          <w:szCs w:val="20"/>
        </w:rPr>
      </w:pPr>
      <w:r w:rsidRPr="007C2AD5">
        <w:rPr>
          <w:b/>
          <w:sz w:val="22"/>
          <w:szCs w:val="20"/>
        </w:rPr>
        <w:t>N</w:t>
      </w:r>
      <w:r w:rsidR="007901E7" w:rsidRPr="007C2AD5">
        <w:rPr>
          <w:b/>
          <w:sz w:val="22"/>
          <w:szCs w:val="20"/>
        </w:rPr>
        <w:t>otes</w:t>
      </w:r>
    </w:p>
    <w:p w:rsidR="007901E7" w:rsidRPr="007C2AD5" w:rsidRDefault="007C2AD5" w:rsidP="003C7B0F">
      <w:pPr>
        <w:jc w:val="both"/>
        <w:rPr>
          <w:szCs w:val="20"/>
        </w:rPr>
      </w:pPr>
      <w:r w:rsidRPr="007C2AD5">
        <w:rPr>
          <w:szCs w:val="20"/>
        </w:rPr>
        <w:t>Please remember that</w:t>
      </w:r>
      <w:r w:rsidR="007901E7" w:rsidRPr="007C2AD5">
        <w:rPr>
          <w:szCs w:val="20"/>
        </w:rPr>
        <w:t xml:space="preserve"> everyone using social media to promote the YFC has a responsibility to protect the brand.</w:t>
      </w:r>
    </w:p>
    <w:p w:rsidR="003C7B0F" w:rsidRPr="007C2AD5" w:rsidRDefault="0003271D" w:rsidP="003C7B0F">
      <w:pPr>
        <w:pStyle w:val="NoSpacing"/>
        <w:jc w:val="both"/>
      </w:pPr>
      <w:r w:rsidRPr="007C2AD5">
        <w:t>If you already have your own Facebook proﬁle, it might be tempting to set one up for your</w:t>
      </w:r>
      <w:r w:rsidR="009E764D" w:rsidRPr="007C2AD5">
        <w:t xml:space="preserve"> club</w:t>
      </w:r>
      <w:r w:rsidRPr="007C2AD5">
        <w:t xml:space="preserve">. While this method is fast and easy, it is important to note that Facebook actively searches for and deletes Proﬁles representing organizations. </w:t>
      </w:r>
    </w:p>
    <w:p w:rsidR="003C7B0F" w:rsidRPr="007C2AD5" w:rsidRDefault="003C7B0F" w:rsidP="003C7B0F">
      <w:pPr>
        <w:pStyle w:val="NoSpacing"/>
        <w:jc w:val="both"/>
      </w:pPr>
    </w:p>
    <w:p w:rsidR="0003271D" w:rsidRPr="007C2AD5" w:rsidRDefault="0003271D" w:rsidP="003C7B0F">
      <w:pPr>
        <w:pStyle w:val="NoSpacing"/>
        <w:jc w:val="both"/>
      </w:pPr>
      <w:r w:rsidRPr="007C2AD5">
        <w:t xml:space="preserve">This is because Proﬁles were designed solely to represent an individual, and not an organization or a group. In addition, groups and pages provide more tools which will help your </w:t>
      </w:r>
      <w:r w:rsidR="009E764D" w:rsidRPr="007C2AD5">
        <w:t>club</w:t>
      </w:r>
      <w:r w:rsidRPr="007C2AD5">
        <w:t xml:space="preserve">/organization ﬂourish on Facebook. With these things in mind, skip the urge to create a proﬁle for your </w:t>
      </w:r>
      <w:r w:rsidR="009E764D" w:rsidRPr="007C2AD5">
        <w:t>club</w:t>
      </w:r>
      <w:r w:rsidRPr="007C2AD5">
        <w:t>, and take a look at pages and groups instead.</w:t>
      </w:r>
    </w:p>
    <w:p w:rsidR="0003271D" w:rsidRPr="007C2AD5" w:rsidRDefault="0003271D" w:rsidP="003C7B0F">
      <w:pPr>
        <w:pStyle w:val="NoSpacing"/>
        <w:jc w:val="both"/>
      </w:pPr>
    </w:p>
    <w:p w:rsidR="005B54C1" w:rsidRPr="007C2AD5" w:rsidRDefault="003854E4" w:rsidP="003C7B0F">
      <w:pPr>
        <w:pStyle w:val="NoSpacing"/>
        <w:jc w:val="both"/>
        <w:rPr>
          <w:b/>
        </w:rPr>
      </w:pPr>
      <w:r w:rsidRPr="007C2AD5">
        <w:rPr>
          <w:b/>
        </w:rPr>
        <w:t>If a safeguarding issue arises, please refer to your county federation’s Safeguarding policy.</w:t>
      </w:r>
    </w:p>
    <w:p w:rsidR="003854E4" w:rsidRPr="007C2AD5" w:rsidRDefault="003854E4" w:rsidP="003C7B0F">
      <w:pPr>
        <w:pStyle w:val="NoSpacing"/>
        <w:jc w:val="both"/>
        <w:rPr>
          <w:b/>
        </w:rPr>
      </w:pPr>
    </w:p>
    <w:p w:rsidR="003854E4" w:rsidRPr="007C2AD5" w:rsidRDefault="003854E4" w:rsidP="003C7B0F">
      <w:pPr>
        <w:pStyle w:val="NoSpacing"/>
        <w:jc w:val="both"/>
        <w:rPr>
          <w:b/>
        </w:rPr>
      </w:pPr>
    </w:p>
    <w:p w:rsidR="003854E4" w:rsidRPr="007C2AD5" w:rsidRDefault="003854E4" w:rsidP="003C7B0F">
      <w:pPr>
        <w:pStyle w:val="NoSpacing"/>
        <w:jc w:val="both"/>
        <w:rPr>
          <w:b/>
        </w:rPr>
      </w:pPr>
    </w:p>
    <w:p w:rsidR="003854E4" w:rsidRPr="007C2AD5" w:rsidRDefault="003854E4" w:rsidP="003C7B0F">
      <w:pPr>
        <w:pStyle w:val="NoSpacing"/>
        <w:jc w:val="both"/>
        <w:rPr>
          <w:b/>
        </w:rPr>
      </w:pPr>
    </w:p>
    <w:p w:rsidR="003854E4" w:rsidRPr="007C2AD5" w:rsidRDefault="003854E4" w:rsidP="003C7B0F">
      <w:pPr>
        <w:pStyle w:val="NoSpacing"/>
        <w:jc w:val="both"/>
        <w:rPr>
          <w:b/>
        </w:rPr>
      </w:pPr>
      <w:r w:rsidRPr="007C2AD5">
        <w:t>*Note – these are just guidelines, not to be endorsed</w:t>
      </w:r>
      <w:r w:rsidRPr="007C2AD5">
        <w:rPr>
          <w:b/>
        </w:rPr>
        <w:t xml:space="preserve"> as advice.</w:t>
      </w:r>
    </w:p>
    <w:sectPr w:rsidR="003854E4" w:rsidRPr="007C2AD5" w:rsidSect="00BA350A">
      <w:headerReference w:type="even" r:id="rId10"/>
      <w:headerReference w:type="default" r:id="rId11"/>
      <w:footerReference w:type="even" r:id="rId12"/>
      <w:footerReference w:type="default" r:id="rId13"/>
      <w:headerReference w:type="first" r:id="rId14"/>
      <w:footerReference w:type="first" r:id="rId15"/>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04" w:rsidRDefault="00AC4304" w:rsidP="004F6E53">
      <w:pPr>
        <w:spacing w:after="0" w:line="240" w:lineRule="auto"/>
      </w:pPr>
      <w:r>
        <w:separator/>
      </w:r>
    </w:p>
  </w:endnote>
  <w:endnote w:type="continuationSeparator" w:id="0">
    <w:p w:rsidR="00AC4304" w:rsidRDefault="00AC4304" w:rsidP="004F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BD" w:rsidRDefault="00F93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3" w:rsidRDefault="00897A23">
    <w:pPr>
      <w:pStyle w:val="Footer"/>
    </w:pPr>
    <w:r>
      <w:rPr>
        <w:noProof/>
        <w:lang w:eastAsia="en-GB"/>
      </w:rPr>
      <w:drawing>
        <wp:anchor distT="0" distB="0" distL="114300" distR="114300" simplePos="0" relativeHeight="251658240" behindDoc="1" locked="0" layoutInCell="1" allowOverlap="1" wp14:anchorId="473DADA7" wp14:editId="243BB576">
          <wp:simplePos x="0" y="0"/>
          <wp:positionH relativeFrom="column">
            <wp:posOffset>-431800</wp:posOffset>
          </wp:positionH>
          <wp:positionV relativeFrom="paragraph">
            <wp:posOffset>-1860258</wp:posOffset>
          </wp:positionV>
          <wp:extent cx="7608498" cy="245151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7612471" cy="24527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BD" w:rsidRDefault="00F9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04" w:rsidRDefault="00AC4304" w:rsidP="004F6E53">
      <w:pPr>
        <w:spacing w:after="0" w:line="240" w:lineRule="auto"/>
      </w:pPr>
      <w:r>
        <w:separator/>
      </w:r>
    </w:p>
  </w:footnote>
  <w:footnote w:type="continuationSeparator" w:id="0">
    <w:p w:rsidR="00AC4304" w:rsidRDefault="00AC4304" w:rsidP="004F6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BD" w:rsidRDefault="00F93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23" w:rsidRDefault="00AC4304">
    <w:pPr>
      <w:pStyle w:val="Header"/>
    </w:pPr>
    <w:sdt>
      <w:sdtPr>
        <w:id w:val="-105977633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7A23">
      <w:rPr>
        <w:noProof/>
        <w:lang w:eastAsia="en-GB"/>
      </w:rPr>
      <w:drawing>
        <wp:anchor distT="0" distB="0" distL="114300" distR="114300" simplePos="0" relativeHeight="251657216" behindDoc="1" locked="0" layoutInCell="1" allowOverlap="1" wp14:anchorId="73D43851" wp14:editId="2F815E08">
          <wp:simplePos x="0" y="0"/>
          <wp:positionH relativeFrom="column">
            <wp:posOffset>5407936</wp:posOffset>
          </wp:positionH>
          <wp:positionV relativeFrom="paragraph">
            <wp:posOffset>-431800</wp:posOffset>
          </wp:positionV>
          <wp:extent cx="1529608" cy="10524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Brand-Final 2.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529608" cy="1052422"/>
                  </a:xfrm>
                  <a:prstGeom prst="rect">
                    <a:avLst/>
                  </a:prstGeom>
                </pic:spPr>
              </pic:pic>
            </a:graphicData>
          </a:graphic>
          <wp14:sizeRelH relativeFrom="page">
            <wp14:pctWidth>0</wp14:pctWidth>
          </wp14:sizeRelH>
          <wp14:sizeRelV relativeFrom="page">
            <wp14:pctHeight>0</wp14:pctHeight>
          </wp14:sizeRelV>
        </wp:anchor>
      </w:drawing>
    </w:r>
    <w:r w:rsidR="00897A23">
      <w:rPr>
        <w:noProof/>
        <w:lang w:eastAsia="en-GB"/>
      </w:rPr>
      <w:drawing>
        <wp:anchor distT="0" distB="0" distL="114300" distR="114300" simplePos="0" relativeHeight="251656192" behindDoc="1" locked="0" layoutInCell="1" allowOverlap="1" wp14:anchorId="1101343F" wp14:editId="763E1878">
          <wp:simplePos x="0" y="0"/>
          <wp:positionH relativeFrom="column">
            <wp:posOffset>-431800</wp:posOffset>
          </wp:positionH>
          <wp:positionV relativeFrom="paragraph">
            <wp:posOffset>-484086</wp:posOffset>
          </wp:positionV>
          <wp:extent cx="1906438" cy="216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splatter.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1908565" cy="21630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BD" w:rsidRDefault="00F93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0A"/>
    <w:rsid w:val="00002C90"/>
    <w:rsid w:val="000057B0"/>
    <w:rsid w:val="00007A1B"/>
    <w:rsid w:val="000149C6"/>
    <w:rsid w:val="00020E78"/>
    <w:rsid w:val="00021C17"/>
    <w:rsid w:val="0003271D"/>
    <w:rsid w:val="00033275"/>
    <w:rsid w:val="00034C6B"/>
    <w:rsid w:val="000550FE"/>
    <w:rsid w:val="00065C5B"/>
    <w:rsid w:val="00066219"/>
    <w:rsid w:val="000713F9"/>
    <w:rsid w:val="00074F13"/>
    <w:rsid w:val="00075D7F"/>
    <w:rsid w:val="00077811"/>
    <w:rsid w:val="000A08E3"/>
    <w:rsid w:val="000A3ABE"/>
    <w:rsid w:val="000A40A6"/>
    <w:rsid w:val="000B068B"/>
    <w:rsid w:val="000B6089"/>
    <w:rsid w:val="000C4608"/>
    <w:rsid w:val="000D2399"/>
    <w:rsid w:val="000D3DA8"/>
    <w:rsid w:val="000E0A6A"/>
    <w:rsid w:val="000E16C9"/>
    <w:rsid w:val="000E4A57"/>
    <w:rsid w:val="000E77FE"/>
    <w:rsid w:val="000E7AE2"/>
    <w:rsid w:val="000F3BA2"/>
    <w:rsid w:val="000F48BD"/>
    <w:rsid w:val="00106FCA"/>
    <w:rsid w:val="00132C5A"/>
    <w:rsid w:val="0013440A"/>
    <w:rsid w:val="00142AA1"/>
    <w:rsid w:val="00155ACD"/>
    <w:rsid w:val="00160A8D"/>
    <w:rsid w:val="00160FD0"/>
    <w:rsid w:val="00164A53"/>
    <w:rsid w:val="00171020"/>
    <w:rsid w:val="001715B9"/>
    <w:rsid w:val="00171C7C"/>
    <w:rsid w:val="00182401"/>
    <w:rsid w:val="0018512A"/>
    <w:rsid w:val="001862A0"/>
    <w:rsid w:val="001927FD"/>
    <w:rsid w:val="00194845"/>
    <w:rsid w:val="001967D9"/>
    <w:rsid w:val="001A0854"/>
    <w:rsid w:val="001A1173"/>
    <w:rsid w:val="001A4BB7"/>
    <w:rsid w:val="001A66AF"/>
    <w:rsid w:val="001A719A"/>
    <w:rsid w:val="001A7208"/>
    <w:rsid w:val="001A7B1F"/>
    <w:rsid w:val="001B11F1"/>
    <w:rsid w:val="001B6520"/>
    <w:rsid w:val="001B7FB7"/>
    <w:rsid w:val="001C6E63"/>
    <w:rsid w:val="001D2DF1"/>
    <w:rsid w:val="001E6300"/>
    <w:rsid w:val="001E7106"/>
    <w:rsid w:val="001F31FB"/>
    <w:rsid w:val="001F5832"/>
    <w:rsid w:val="00201620"/>
    <w:rsid w:val="00201ECD"/>
    <w:rsid w:val="0020269A"/>
    <w:rsid w:val="00227CC5"/>
    <w:rsid w:val="00232279"/>
    <w:rsid w:val="002341D6"/>
    <w:rsid w:val="00237309"/>
    <w:rsid w:val="00242C47"/>
    <w:rsid w:val="00243275"/>
    <w:rsid w:val="00243B80"/>
    <w:rsid w:val="002458BE"/>
    <w:rsid w:val="00251DDA"/>
    <w:rsid w:val="002528D7"/>
    <w:rsid w:val="00267C48"/>
    <w:rsid w:val="00284922"/>
    <w:rsid w:val="00290102"/>
    <w:rsid w:val="002A0206"/>
    <w:rsid w:val="002B0C50"/>
    <w:rsid w:val="002B1322"/>
    <w:rsid w:val="002C048D"/>
    <w:rsid w:val="002C5636"/>
    <w:rsid w:val="002D29B2"/>
    <w:rsid w:val="002D4456"/>
    <w:rsid w:val="002D6518"/>
    <w:rsid w:val="002E23B0"/>
    <w:rsid w:val="002E3F61"/>
    <w:rsid w:val="002E612E"/>
    <w:rsid w:val="002E710A"/>
    <w:rsid w:val="002F0E8E"/>
    <w:rsid w:val="002F402C"/>
    <w:rsid w:val="00314249"/>
    <w:rsid w:val="003154B4"/>
    <w:rsid w:val="00317F80"/>
    <w:rsid w:val="00321E52"/>
    <w:rsid w:val="0032440F"/>
    <w:rsid w:val="003314E1"/>
    <w:rsid w:val="003446FB"/>
    <w:rsid w:val="00344B9F"/>
    <w:rsid w:val="00345C74"/>
    <w:rsid w:val="0034699D"/>
    <w:rsid w:val="0038327B"/>
    <w:rsid w:val="003839CB"/>
    <w:rsid w:val="0038456A"/>
    <w:rsid w:val="003854E4"/>
    <w:rsid w:val="00385A04"/>
    <w:rsid w:val="00392731"/>
    <w:rsid w:val="0039601D"/>
    <w:rsid w:val="003C3E12"/>
    <w:rsid w:val="003C7B0F"/>
    <w:rsid w:val="003D2633"/>
    <w:rsid w:val="003D3F0E"/>
    <w:rsid w:val="003D66D1"/>
    <w:rsid w:val="003E303F"/>
    <w:rsid w:val="003F0343"/>
    <w:rsid w:val="003F1AB5"/>
    <w:rsid w:val="00417B58"/>
    <w:rsid w:val="00422109"/>
    <w:rsid w:val="0042295F"/>
    <w:rsid w:val="00427A38"/>
    <w:rsid w:val="004306E3"/>
    <w:rsid w:val="00431791"/>
    <w:rsid w:val="00434BDD"/>
    <w:rsid w:val="004415B1"/>
    <w:rsid w:val="00443E25"/>
    <w:rsid w:val="00472973"/>
    <w:rsid w:val="00473B69"/>
    <w:rsid w:val="00474CF0"/>
    <w:rsid w:val="00483785"/>
    <w:rsid w:val="00491E88"/>
    <w:rsid w:val="004A1B41"/>
    <w:rsid w:val="004A307A"/>
    <w:rsid w:val="004A410C"/>
    <w:rsid w:val="004A7C71"/>
    <w:rsid w:val="004B3670"/>
    <w:rsid w:val="004B4318"/>
    <w:rsid w:val="004B53BF"/>
    <w:rsid w:val="004B7C50"/>
    <w:rsid w:val="004C3054"/>
    <w:rsid w:val="004C57CB"/>
    <w:rsid w:val="004C6E51"/>
    <w:rsid w:val="004D2DC4"/>
    <w:rsid w:val="004E2F6F"/>
    <w:rsid w:val="004E4539"/>
    <w:rsid w:val="004E7B66"/>
    <w:rsid w:val="004F154A"/>
    <w:rsid w:val="004F3523"/>
    <w:rsid w:val="004F6E53"/>
    <w:rsid w:val="0050296F"/>
    <w:rsid w:val="00502AC0"/>
    <w:rsid w:val="00503457"/>
    <w:rsid w:val="0050354E"/>
    <w:rsid w:val="00503980"/>
    <w:rsid w:val="005049D8"/>
    <w:rsid w:val="0050678D"/>
    <w:rsid w:val="00507A6A"/>
    <w:rsid w:val="0053057F"/>
    <w:rsid w:val="00533880"/>
    <w:rsid w:val="00540918"/>
    <w:rsid w:val="00550C75"/>
    <w:rsid w:val="00550F7F"/>
    <w:rsid w:val="00560353"/>
    <w:rsid w:val="00560AE8"/>
    <w:rsid w:val="00565885"/>
    <w:rsid w:val="00566D5C"/>
    <w:rsid w:val="00570773"/>
    <w:rsid w:val="00571A84"/>
    <w:rsid w:val="0057257D"/>
    <w:rsid w:val="00572C4A"/>
    <w:rsid w:val="00574BB5"/>
    <w:rsid w:val="00581852"/>
    <w:rsid w:val="00584679"/>
    <w:rsid w:val="005866D4"/>
    <w:rsid w:val="005877F8"/>
    <w:rsid w:val="005904C7"/>
    <w:rsid w:val="005970AD"/>
    <w:rsid w:val="005A2540"/>
    <w:rsid w:val="005A297C"/>
    <w:rsid w:val="005A3463"/>
    <w:rsid w:val="005A3BAD"/>
    <w:rsid w:val="005B54C1"/>
    <w:rsid w:val="005B56F0"/>
    <w:rsid w:val="005B5B20"/>
    <w:rsid w:val="005C3BB4"/>
    <w:rsid w:val="005C695B"/>
    <w:rsid w:val="005C7047"/>
    <w:rsid w:val="005D05CB"/>
    <w:rsid w:val="005D1C1F"/>
    <w:rsid w:val="005D3573"/>
    <w:rsid w:val="005E3284"/>
    <w:rsid w:val="005E3AD3"/>
    <w:rsid w:val="005E6EE1"/>
    <w:rsid w:val="006024C2"/>
    <w:rsid w:val="00605ED7"/>
    <w:rsid w:val="0061018C"/>
    <w:rsid w:val="00620CB4"/>
    <w:rsid w:val="00623309"/>
    <w:rsid w:val="00624052"/>
    <w:rsid w:val="00626815"/>
    <w:rsid w:val="00636B0A"/>
    <w:rsid w:val="00637027"/>
    <w:rsid w:val="00640D47"/>
    <w:rsid w:val="00656347"/>
    <w:rsid w:val="00657E50"/>
    <w:rsid w:val="006610BA"/>
    <w:rsid w:val="006614F8"/>
    <w:rsid w:val="00662E3F"/>
    <w:rsid w:val="00663E0A"/>
    <w:rsid w:val="006648D6"/>
    <w:rsid w:val="00666B6C"/>
    <w:rsid w:val="00667E3E"/>
    <w:rsid w:val="00671297"/>
    <w:rsid w:val="00675A70"/>
    <w:rsid w:val="00677E74"/>
    <w:rsid w:val="0068023E"/>
    <w:rsid w:val="006847F8"/>
    <w:rsid w:val="00693500"/>
    <w:rsid w:val="006A2143"/>
    <w:rsid w:val="006A6CBC"/>
    <w:rsid w:val="006B739F"/>
    <w:rsid w:val="006D0E2B"/>
    <w:rsid w:val="006D59D0"/>
    <w:rsid w:val="006E2021"/>
    <w:rsid w:val="006F0283"/>
    <w:rsid w:val="006F091D"/>
    <w:rsid w:val="006F40A5"/>
    <w:rsid w:val="006F64FD"/>
    <w:rsid w:val="006F7089"/>
    <w:rsid w:val="00714900"/>
    <w:rsid w:val="00716BF6"/>
    <w:rsid w:val="00723466"/>
    <w:rsid w:val="0073003B"/>
    <w:rsid w:val="00740FDC"/>
    <w:rsid w:val="00741B0C"/>
    <w:rsid w:val="007533B8"/>
    <w:rsid w:val="0076255E"/>
    <w:rsid w:val="00763D64"/>
    <w:rsid w:val="007709B9"/>
    <w:rsid w:val="007710E6"/>
    <w:rsid w:val="007717AA"/>
    <w:rsid w:val="00775608"/>
    <w:rsid w:val="007759DC"/>
    <w:rsid w:val="007901E7"/>
    <w:rsid w:val="007A3E98"/>
    <w:rsid w:val="007A64F3"/>
    <w:rsid w:val="007C2AD5"/>
    <w:rsid w:val="007D1A40"/>
    <w:rsid w:val="007E7258"/>
    <w:rsid w:val="007F066C"/>
    <w:rsid w:val="007F389F"/>
    <w:rsid w:val="007F60D4"/>
    <w:rsid w:val="007F61AB"/>
    <w:rsid w:val="007F7AB6"/>
    <w:rsid w:val="007F7CB7"/>
    <w:rsid w:val="007F7E30"/>
    <w:rsid w:val="00801EA0"/>
    <w:rsid w:val="00813682"/>
    <w:rsid w:val="00823299"/>
    <w:rsid w:val="0083011C"/>
    <w:rsid w:val="00835554"/>
    <w:rsid w:val="00841747"/>
    <w:rsid w:val="0084186F"/>
    <w:rsid w:val="00845A22"/>
    <w:rsid w:val="0085028D"/>
    <w:rsid w:val="0085093D"/>
    <w:rsid w:val="0085482D"/>
    <w:rsid w:val="008832C8"/>
    <w:rsid w:val="00884A61"/>
    <w:rsid w:val="00884D95"/>
    <w:rsid w:val="00893F8F"/>
    <w:rsid w:val="00897A23"/>
    <w:rsid w:val="008B6507"/>
    <w:rsid w:val="008B734D"/>
    <w:rsid w:val="008D7BBB"/>
    <w:rsid w:val="008D7D90"/>
    <w:rsid w:val="008E17B5"/>
    <w:rsid w:val="008E3670"/>
    <w:rsid w:val="008E6D01"/>
    <w:rsid w:val="008F7789"/>
    <w:rsid w:val="00903D7B"/>
    <w:rsid w:val="00904969"/>
    <w:rsid w:val="00913060"/>
    <w:rsid w:val="00917146"/>
    <w:rsid w:val="00925C47"/>
    <w:rsid w:val="0093394B"/>
    <w:rsid w:val="00937A19"/>
    <w:rsid w:val="00943931"/>
    <w:rsid w:val="009462E0"/>
    <w:rsid w:val="00947C05"/>
    <w:rsid w:val="00953196"/>
    <w:rsid w:val="0095519E"/>
    <w:rsid w:val="009609CB"/>
    <w:rsid w:val="00971ABA"/>
    <w:rsid w:val="009733ED"/>
    <w:rsid w:val="009736BD"/>
    <w:rsid w:val="00981F78"/>
    <w:rsid w:val="00982E88"/>
    <w:rsid w:val="009935D7"/>
    <w:rsid w:val="00995140"/>
    <w:rsid w:val="00996770"/>
    <w:rsid w:val="00996A0E"/>
    <w:rsid w:val="009B173F"/>
    <w:rsid w:val="009B7F63"/>
    <w:rsid w:val="009C672D"/>
    <w:rsid w:val="009D4BD0"/>
    <w:rsid w:val="009D62CE"/>
    <w:rsid w:val="009D6F45"/>
    <w:rsid w:val="009E764D"/>
    <w:rsid w:val="009F0006"/>
    <w:rsid w:val="009F006D"/>
    <w:rsid w:val="009F3563"/>
    <w:rsid w:val="009F5483"/>
    <w:rsid w:val="00A052A2"/>
    <w:rsid w:val="00A05B1C"/>
    <w:rsid w:val="00A05B3C"/>
    <w:rsid w:val="00A067FF"/>
    <w:rsid w:val="00A121D6"/>
    <w:rsid w:val="00A16875"/>
    <w:rsid w:val="00A22C90"/>
    <w:rsid w:val="00A32B18"/>
    <w:rsid w:val="00A32F8A"/>
    <w:rsid w:val="00A47D75"/>
    <w:rsid w:val="00A500F7"/>
    <w:rsid w:val="00A560F1"/>
    <w:rsid w:val="00A63633"/>
    <w:rsid w:val="00A70936"/>
    <w:rsid w:val="00A75721"/>
    <w:rsid w:val="00A7696E"/>
    <w:rsid w:val="00A85640"/>
    <w:rsid w:val="00A85E3F"/>
    <w:rsid w:val="00A93C76"/>
    <w:rsid w:val="00A97D39"/>
    <w:rsid w:val="00AA02A4"/>
    <w:rsid w:val="00AA452E"/>
    <w:rsid w:val="00AB2589"/>
    <w:rsid w:val="00AB48BF"/>
    <w:rsid w:val="00AB5535"/>
    <w:rsid w:val="00AB6401"/>
    <w:rsid w:val="00AC4304"/>
    <w:rsid w:val="00AF2022"/>
    <w:rsid w:val="00AF2EE9"/>
    <w:rsid w:val="00AF4725"/>
    <w:rsid w:val="00AF48A5"/>
    <w:rsid w:val="00AF5069"/>
    <w:rsid w:val="00B01B38"/>
    <w:rsid w:val="00B0267B"/>
    <w:rsid w:val="00B02D64"/>
    <w:rsid w:val="00B02FEE"/>
    <w:rsid w:val="00B0361A"/>
    <w:rsid w:val="00B12E95"/>
    <w:rsid w:val="00B132F8"/>
    <w:rsid w:val="00B14E91"/>
    <w:rsid w:val="00B15C53"/>
    <w:rsid w:val="00B15C72"/>
    <w:rsid w:val="00B16A1A"/>
    <w:rsid w:val="00B1710A"/>
    <w:rsid w:val="00B2093D"/>
    <w:rsid w:val="00B24519"/>
    <w:rsid w:val="00B266F0"/>
    <w:rsid w:val="00B40F1B"/>
    <w:rsid w:val="00B54D5D"/>
    <w:rsid w:val="00B65061"/>
    <w:rsid w:val="00B67F3B"/>
    <w:rsid w:val="00B70098"/>
    <w:rsid w:val="00B766E9"/>
    <w:rsid w:val="00B84F0A"/>
    <w:rsid w:val="00B86632"/>
    <w:rsid w:val="00B94E1A"/>
    <w:rsid w:val="00BA350A"/>
    <w:rsid w:val="00BB1253"/>
    <w:rsid w:val="00BB6E99"/>
    <w:rsid w:val="00BC1B27"/>
    <w:rsid w:val="00BC7687"/>
    <w:rsid w:val="00BC7DAC"/>
    <w:rsid w:val="00BD131A"/>
    <w:rsid w:val="00BF58CA"/>
    <w:rsid w:val="00BF6421"/>
    <w:rsid w:val="00BF64C6"/>
    <w:rsid w:val="00BF7309"/>
    <w:rsid w:val="00BF760A"/>
    <w:rsid w:val="00C11D9D"/>
    <w:rsid w:val="00C13343"/>
    <w:rsid w:val="00C22B5D"/>
    <w:rsid w:val="00C243A5"/>
    <w:rsid w:val="00C262BA"/>
    <w:rsid w:val="00C3127A"/>
    <w:rsid w:val="00C32115"/>
    <w:rsid w:val="00C35C96"/>
    <w:rsid w:val="00C378F8"/>
    <w:rsid w:val="00C408CC"/>
    <w:rsid w:val="00C450A9"/>
    <w:rsid w:val="00C606F1"/>
    <w:rsid w:val="00C6344B"/>
    <w:rsid w:val="00C63D37"/>
    <w:rsid w:val="00C67015"/>
    <w:rsid w:val="00C714C1"/>
    <w:rsid w:val="00C756C0"/>
    <w:rsid w:val="00C757DF"/>
    <w:rsid w:val="00C81A77"/>
    <w:rsid w:val="00C8315D"/>
    <w:rsid w:val="00C924DA"/>
    <w:rsid w:val="00C93A6E"/>
    <w:rsid w:val="00CA0A8B"/>
    <w:rsid w:val="00CA274D"/>
    <w:rsid w:val="00CA344A"/>
    <w:rsid w:val="00CA7C79"/>
    <w:rsid w:val="00CB77BF"/>
    <w:rsid w:val="00CB7D8A"/>
    <w:rsid w:val="00CE4C65"/>
    <w:rsid w:val="00CE60CA"/>
    <w:rsid w:val="00CE68CB"/>
    <w:rsid w:val="00CE6A6D"/>
    <w:rsid w:val="00CF2682"/>
    <w:rsid w:val="00CF2765"/>
    <w:rsid w:val="00CF79D7"/>
    <w:rsid w:val="00D000C8"/>
    <w:rsid w:val="00D00B27"/>
    <w:rsid w:val="00D04847"/>
    <w:rsid w:val="00D05F9B"/>
    <w:rsid w:val="00D07750"/>
    <w:rsid w:val="00D1002B"/>
    <w:rsid w:val="00D1398A"/>
    <w:rsid w:val="00D255CF"/>
    <w:rsid w:val="00D267AF"/>
    <w:rsid w:val="00D36F39"/>
    <w:rsid w:val="00D41378"/>
    <w:rsid w:val="00D45A62"/>
    <w:rsid w:val="00D51B25"/>
    <w:rsid w:val="00D520BB"/>
    <w:rsid w:val="00D53833"/>
    <w:rsid w:val="00D56BF3"/>
    <w:rsid w:val="00D61102"/>
    <w:rsid w:val="00D6132F"/>
    <w:rsid w:val="00D64197"/>
    <w:rsid w:val="00D66D54"/>
    <w:rsid w:val="00D87808"/>
    <w:rsid w:val="00D903CD"/>
    <w:rsid w:val="00D944D6"/>
    <w:rsid w:val="00DA6BF2"/>
    <w:rsid w:val="00DB698C"/>
    <w:rsid w:val="00DB7426"/>
    <w:rsid w:val="00DC186B"/>
    <w:rsid w:val="00DD079A"/>
    <w:rsid w:val="00DD16D4"/>
    <w:rsid w:val="00DD62D6"/>
    <w:rsid w:val="00DE2B2C"/>
    <w:rsid w:val="00DE471E"/>
    <w:rsid w:val="00DE6FCA"/>
    <w:rsid w:val="00DE7893"/>
    <w:rsid w:val="00DF08BD"/>
    <w:rsid w:val="00DF2C01"/>
    <w:rsid w:val="00DF36DB"/>
    <w:rsid w:val="00DF3AEA"/>
    <w:rsid w:val="00DF415E"/>
    <w:rsid w:val="00DF4A5B"/>
    <w:rsid w:val="00DF65EF"/>
    <w:rsid w:val="00DF6897"/>
    <w:rsid w:val="00E0321B"/>
    <w:rsid w:val="00E04D4A"/>
    <w:rsid w:val="00E07D1F"/>
    <w:rsid w:val="00E108E6"/>
    <w:rsid w:val="00E11B39"/>
    <w:rsid w:val="00E15917"/>
    <w:rsid w:val="00E17779"/>
    <w:rsid w:val="00E20CC0"/>
    <w:rsid w:val="00E23A1E"/>
    <w:rsid w:val="00E24A54"/>
    <w:rsid w:val="00E25E4C"/>
    <w:rsid w:val="00E30283"/>
    <w:rsid w:val="00E33CEC"/>
    <w:rsid w:val="00E36928"/>
    <w:rsid w:val="00E4533D"/>
    <w:rsid w:val="00E45459"/>
    <w:rsid w:val="00E45CDE"/>
    <w:rsid w:val="00E52819"/>
    <w:rsid w:val="00E6558F"/>
    <w:rsid w:val="00E7388F"/>
    <w:rsid w:val="00E76394"/>
    <w:rsid w:val="00E76F15"/>
    <w:rsid w:val="00E813CB"/>
    <w:rsid w:val="00E82640"/>
    <w:rsid w:val="00E85B4C"/>
    <w:rsid w:val="00E85F35"/>
    <w:rsid w:val="00E933F4"/>
    <w:rsid w:val="00E945AA"/>
    <w:rsid w:val="00EA458C"/>
    <w:rsid w:val="00EB2846"/>
    <w:rsid w:val="00EB2BA5"/>
    <w:rsid w:val="00EB6E3C"/>
    <w:rsid w:val="00EC1E83"/>
    <w:rsid w:val="00EC418E"/>
    <w:rsid w:val="00EC45C0"/>
    <w:rsid w:val="00EC7ABE"/>
    <w:rsid w:val="00ED01CC"/>
    <w:rsid w:val="00ED06AC"/>
    <w:rsid w:val="00ED1D28"/>
    <w:rsid w:val="00EE4343"/>
    <w:rsid w:val="00F10718"/>
    <w:rsid w:val="00F13C61"/>
    <w:rsid w:val="00F15C71"/>
    <w:rsid w:val="00F2097B"/>
    <w:rsid w:val="00F265E2"/>
    <w:rsid w:val="00F325F0"/>
    <w:rsid w:val="00F43AB5"/>
    <w:rsid w:val="00F4509C"/>
    <w:rsid w:val="00F469DF"/>
    <w:rsid w:val="00F542EB"/>
    <w:rsid w:val="00F62BA6"/>
    <w:rsid w:val="00F63B70"/>
    <w:rsid w:val="00F679FB"/>
    <w:rsid w:val="00F757DE"/>
    <w:rsid w:val="00F764C7"/>
    <w:rsid w:val="00F77233"/>
    <w:rsid w:val="00F91B25"/>
    <w:rsid w:val="00F938BD"/>
    <w:rsid w:val="00F9557C"/>
    <w:rsid w:val="00FA45C0"/>
    <w:rsid w:val="00FA6C77"/>
    <w:rsid w:val="00FD0F2E"/>
    <w:rsid w:val="00FD27AE"/>
    <w:rsid w:val="00FE2566"/>
    <w:rsid w:val="00FF1976"/>
    <w:rsid w:val="00FF203A"/>
    <w:rsid w:val="00FF36F1"/>
    <w:rsid w:val="00FF61F8"/>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50A"/>
  </w:style>
  <w:style w:type="character" w:styleId="Hyperlink">
    <w:name w:val="Hyperlink"/>
    <w:basedOn w:val="DefaultParagraphFont"/>
    <w:uiPriority w:val="99"/>
    <w:semiHidden/>
    <w:unhideWhenUsed/>
    <w:rsid w:val="00BA350A"/>
    <w:rPr>
      <w:color w:val="0000FF"/>
      <w:u w:val="single"/>
    </w:rPr>
  </w:style>
  <w:style w:type="paragraph" w:styleId="NoSpacing">
    <w:name w:val="No Spacing"/>
    <w:uiPriority w:val="1"/>
    <w:qFormat/>
    <w:rsid w:val="00BA350A"/>
    <w:pPr>
      <w:spacing w:after="0" w:line="240" w:lineRule="auto"/>
    </w:pPr>
  </w:style>
  <w:style w:type="paragraph" w:styleId="Header">
    <w:name w:val="header"/>
    <w:basedOn w:val="Normal"/>
    <w:link w:val="HeaderChar"/>
    <w:uiPriority w:val="99"/>
    <w:unhideWhenUsed/>
    <w:rsid w:val="004F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53"/>
  </w:style>
  <w:style w:type="paragraph" w:styleId="Footer">
    <w:name w:val="footer"/>
    <w:basedOn w:val="Normal"/>
    <w:link w:val="FooterChar"/>
    <w:uiPriority w:val="99"/>
    <w:unhideWhenUsed/>
    <w:rsid w:val="004F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E53"/>
  </w:style>
  <w:style w:type="paragraph" w:styleId="BalloonText">
    <w:name w:val="Balloon Text"/>
    <w:basedOn w:val="Normal"/>
    <w:link w:val="BalloonTextChar"/>
    <w:uiPriority w:val="99"/>
    <w:semiHidden/>
    <w:unhideWhenUsed/>
    <w:rsid w:val="004F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E53"/>
    <w:rPr>
      <w:rFonts w:ascii="Tahoma" w:hAnsi="Tahoma" w:cs="Tahoma"/>
      <w:sz w:val="16"/>
      <w:szCs w:val="1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50A"/>
  </w:style>
  <w:style w:type="character" w:styleId="Hyperlink">
    <w:name w:val="Hyperlink"/>
    <w:basedOn w:val="DefaultParagraphFont"/>
    <w:uiPriority w:val="99"/>
    <w:semiHidden/>
    <w:unhideWhenUsed/>
    <w:rsid w:val="00BA350A"/>
    <w:rPr>
      <w:color w:val="0000FF"/>
      <w:u w:val="single"/>
    </w:rPr>
  </w:style>
  <w:style w:type="paragraph" w:styleId="NoSpacing">
    <w:name w:val="No Spacing"/>
    <w:uiPriority w:val="1"/>
    <w:qFormat/>
    <w:rsid w:val="00BA350A"/>
    <w:pPr>
      <w:spacing w:after="0" w:line="240" w:lineRule="auto"/>
    </w:pPr>
  </w:style>
  <w:style w:type="paragraph" w:styleId="Header">
    <w:name w:val="header"/>
    <w:basedOn w:val="Normal"/>
    <w:link w:val="HeaderChar"/>
    <w:uiPriority w:val="99"/>
    <w:unhideWhenUsed/>
    <w:rsid w:val="004F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53"/>
  </w:style>
  <w:style w:type="paragraph" w:styleId="Footer">
    <w:name w:val="footer"/>
    <w:basedOn w:val="Normal"/>
    <w:link w:val="FooterChar"/>
    <w:uiPriority w:val="99"/>
    <w:unhideWhenUsed/>
    <w:rsid w:val="004F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E53"/>
  </w:style>
  <w:style w:type="paragraph" w:styleId="BalloonText">
    <w:name w:val="Balloon Text"/>
    <w:basedOn w:val="Normal"/>
    <w:link w:val="BalloonTextChar"/>
    <w:uiPriority w:val="99"/>
    <w:semiHidden/>
    <w:unhideWhenUsed/>
    <w:rsid w:val="004F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E53"/>
    <w:rPr>
      <w:rFonts w:ascii="Tahoma" w:hAnsi="Tahoma" w:cs="Tahoma"/>
      <w:sz w:val="16"/>
      <w:szCs w:val="16"/>
    </w:rPr>
  </w:style>
  <w:style w:type="table" w:styleId="TableGrid">
    <w:name w:val="Table Grid"/>
    <w:basedOn w:val="TableNormal"/>
    <w:uiPriority w:val="59"/>
    <w:rsid w:val="0094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rtual_communit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Virtual_networ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B622-1737-4F9D-85C9-A2A6AA6B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Eleri.Wyn</dc:creator>
  <cp:lastModifiedBy>user</cp:lastModifiedBy>
  <cp:revision>2</cp:revision>
  <cp:lastPrinted>2014-06-04T14:22:00Z</cp:lastPrinted>
  <dcterms:created xsi:type="dcterms:W3CDTF">2016-04-04T12:26:00Z</dcterms:created>
  <dcterms:modified xsi:type="dcterms:W3CDTF">2016-04-04T12:26:00Z</dcterms:modified>
</cp:coreProperties>
</file>